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B69" w:rsidRDefault="003E1647" w:rsidP="004D6E1F">
      <w:pPr>
        <w:jc w:val="center"/>
        <w:rPr>
          <w:lang w:val="en-US"/>
        </w:rPr>
      </w:pPr>
      <w:r>
        <w:rPr>
          <w:lang w:val="en-US"/>
        </w:rPr>
        <w:t>At Oliver Goldsmith we are committed to high quality teaching and learning for all pupils. In this unprecedented time, we are striving to ensure pupils are still receiving the same standard of learning opportunities remotely that they would expect in school. Pupils can expect to access learning tasks across the curriculum and live interactions with their teachers and peers. We have several different ways that this can be delivered see the table below.</w:t>
      </w:r>
    </w:p>
    <w:p w:rsidR="003E1647" w:rsidRDefault="003E1647">
      <w:pPr>
        <w:rPr>
          <w:lang w:val="en-US"/>
        </w:rPr>
      </w:pPr>
    </w:p>
    <w:tbl>
      <w:tblPr>
        <w:tblStyle w:val="TableGrid"/>
        <w:tblW w:w="0" w:type="auto"/>
        <w:tblInd w:w="279" w:type="dxa"/>
        <w:tblLook w:val="04A0" w:firstRow="1" w:lastRow="0" w:firstColumn="1" w:lastColumn="0" w:noHBand="0" w:noVBand="1"/>
      </w:tblPr>
      <w:tblGrid>
        <w:gridCol w:w="1798"/>
        <w:gridCol w:w="1878"/>
        <w:gridCol w:w="5061"/>
      </w:tblGrid>
      <w:tr w:rsidR="006F7D13" w:rsidRPr="00D103C9" w:rsidTr="00D103C9">
        <w:trPr>
          <w:trHeight w:val="2954"/>
        </w:trPr>
        <w:tc>
          <w:tcPr>
            <w:tcW w:w="1637" w:type="dxa"/>
            <w:shd w:val="clear" w:color="auto" w:fill="2E74B5" w:themeFill="accent5" w:themeFillShade="BF"/>
          </w:tcPr>
          <w:p w:rsidR="006F7D13" w:rsidRPr="00D103C9" w:rsidRDefault="006F7D13">
            <w:pPr>
              <w:rPr>
                <w:b/>
                <w:sz w:val="24"/>
                <w:szCs w:val="24"/>
                <w:lang w:val="en-US"/>
              </w:rPr>
            </w:pPr>
            <w:r w:rsidRPr="00D103C9">
              <w:rPr>
                <w:b/>
                <w:sz w:val="24"/>
                <w:szCs w:val="24"/>
                <w:lang w:val="en-US"/>
              </w:rPr>
              <w:t xml:space="preserve">Google Classroom </w:t>
            </w:r>
          </w:p>
        </w:tc>
        <w:tc>
          <w:tcPr>
            <w:tcW w:w="1907" w:type="dxa"/>
          </w:tcPr>
          <w:p w:rsidR="006F7D13" w:rsidRPr="00D103C9" w:rsidRDefault="006F7D13" w:rsidP="009F0BA4">
            <w:pPr>
              <w:rPr>
                <w:sz w:val="24"/>
                <w:szCs w:val="24"/>
                <w:lang w:val="en-US"/>
              </w:rPr>
            </w:pPr>
            <w:r w:rsidRPr="00D103C9">
              <w:rPr>
                <w:sz w:val="24"/>
                <w:szCs w:val="24"/>
                <w:lang w:val="en-US"/>
              </w:rPr>
              <w:t xml:space="preserve">Live lessons &amp; pre - recorded lessons </w:t>
            </w:r>
          </w:p>
        </w:tc>
        <w:tc>
          <w:tcPr>
            <w:tcW w:w="5193" w:type="dxa"/>
          </w:tcPr>
          <w:p w:rsidR="006F7D13" w:rsidRPr="00D103C9" w:rsidRDefault="006F7D13">
            <w:pPr>
              <w:rPr>
                <w:sz w:val="24"/>
                <w:szCs w:val="24"/>
                <w:lang w:val="en-US"/>
              </w:rPr>
            </w:pPr>
            <w:r w:rsidRPr="00D103C9">
              <w:rPr>
                <w:sz w:val="24"/>
                <w:szCs w:val="24"/>
                <w:lang w:val="en-US"/>
              </w:rPr>
              <w:t xml:space="preserve">Teachers will deliver 3 to 4 lessons for core subjects daily. This will be a range of live and pre </w:t>
            </w:r>
            <w:r w:rsidR="00003EC1">
              <w:rPr>
                <w:sz w:val="24"/>
                <w:szCs w:val="24"/>
                <w:lang w:val="en-US"/>
              </w:rPr>
              <w:t>-</w:t>
            </w:r>
            <w:r w:rsidRPr="00D103C9">
              <w:rPr>
                <w:sz w:val="24"/>
                <w:szCs w:val="24"/>
                <w:lang w:val="en-US"/>
              </w:rPr>
              <w:t xml:space="preserve">recorded sessions so that pupils’ have the opportunity to ask questions and participate in group tasks in their virtual classrooms and also have access to the lesson with teacher modelling if they are unable to attend live sessions. </w:t>
            </w:r>
          </w:p>
          <w:p w:rsidR="006F7D13" w:rsidRPr="00D103C9" w:rsidRDefault="006F7D13" w:rsidP="002A3E02">
            <w:pPr>
              <w:rPr>
                <w:sz w:val="24"/>
                <w:szCs w:val="24"/>
                <w:lang w:val="en-US"/>
              </w:rPr>
            </w:pPr>
            <w:r w:rsidRPr="00D103C9">
              <w:rPr>
                <w:sz w:val="24"/>
                <w:szCs w:val="24"/>
                <w:lang w:val="en-US"/>
              </w:rPr>
              <w:t xml:space="preserve"> </w:t>
            </w:r>
          </w:p>
        </w:tc>
      </w:tr>
      <w:tr w:rsidR="003E1647" w:rsidRPr="00D103C9" w:rsidTr="00D103C9">
        <w:tc>
          <w:tcPr>
            <w:tcW w:w="1637" w:type="dxa"/>
            <w:shd w:val="clear" w:color="auto" w:fill="2E74B5" w:themeFill="accent5" w:themeFillShade="BF"/>
          </w:tcPr>
          <w:p w:rsidR="003E1647" w:rsidRPr="00D103C9" w:rsidRDefault="006F7D13">
            <w:pPr>
              <w:rPr>
                <w:b/>
                <w:sz w:val="24"/>
                <w:szCs w:val="24"/>
                <w:lang w:val="en-US"/>
              </w:rPr>
            </w:pPr>
            <w:r w:rsidRPr="00D103C9">
              <w:rPr>
                <w:b/>
                <w:sz w:val="24"/>
                <w:szCs w:val="24"/>
                <w:lang w:val="en-US"/>
              </w:rPr>
              <w:t xml:space="preserve"> Google Classroom</w:t>
            </w:r>
          </w:p>
        </w:tc>
        <w:tc>
          <w:tcPr>
            <w:tcW w:w="1907" w:type="dxa"/>
          </w:tcPr>
          <w:p w:rsidR="003E1647" w:rsidRPr="00D103C9" w:rsidRDefault="0033030F">
            <w:pPr>
              <w:rPr>
                <w:sz w:val="24"/>
                <w:szCs w:val="24"/>
                <w:lang w:val="en-US"/>
              </w:rPr>
            </w:pPr>
            <w:r w:rsidRPr="00D103C9">
              <w:rPr>
                <w:sz w:val="24"/>
                <w:szCs w:val="24"/>
                <w:lang w:val="en-US"/>
              </w:rPr>
              <w:t>Online t</w:t>
            </w:r>
            <w:r w:rsidR="006F7D13" w:rsidRPr="00D103C9">
              <w:rPr>
                <w:sz w:val="24"/>
                <w:szCs w:val="24"/>
                <w:lang w:val="en-US"/>
              </w:rPr>
              <w:t>asks and activities</w:t>
            </w:r>
          </w:p>
        </w:tc>
        <w:tc>
          <w:tcPr>
            <w:tcW w:w="5193" w:type="dxa"/>
          </w:tcPr>
          <w:p w:rsidR="003E1647" w:rsidRPr="00D103C9" w:rsidRDefault="006F7D13">
            <w:pPr>
              <w:rPr>
                <w:sz w:val="24"/>
                <w:szCs w:val="24"/>
                <w:lang w:val="en-US"/>
              </w:rPr>
            </w:pPr>
            <w:r w:rsidRPr="00D103C9">
              <w:rPr>
                <w:sz w:val="24"/>
                <w:szCs w:val="24"/>
                <w:lang w:val="en-US"/>
              </w:rPr>
              <w:t xml:space="preserve">Pupils will have access to daily work supported by slides and videos. Work is clearly sequenced and shows progression in to the topic being studied. Teachers plan topics from the school curriculum and adapt them to be achievable at home. Teachers are available to answer questions and comments via the Google Classroom chat feature and email. Pupils are encouraged to upload their work to be marked. </w:t>
            </w:r>
          </w:p>
        </w:tc>
      </w:tr>
      <w:tr w:rsidR="003E1647" w:rsidRPr="00D103C9" w:rsidTr="00D103C9">
        <w:tc>
          <w:tcPr>
            <w:tcW w:w="1637" w:type="dxa"/>
            <w:shd w:val="clear" w:color="auto" w:fill="2E74B5" w:themeFill="accent5" w:themeFillShade="BF"/>
          </w:tcPr>
          <w:p w:rsidR="003E1647" w:rsidRPr="00D103C9" w:rsidRDefault="006F7D13">
            <w:pPr>
              <w:rPr>
                <w:b/>
                <w:sz w:val="24"/>
                <w:szCs w:val="24"/>
                <w:lang w:val="en-US"/>
              </w:rPr>
            </w:pPr>
            <w:r w:rsidRPr="00D103C9">
              <w:rPr>
                <w:b/>
                <w:sz w:val="24"/>
                <w:szCs w:val="24"/>
                <w:lang w:val="en-US"/>
              </w:rPr>
              <w:t xml:space="preserve">Purple Mash </w:t>
            </w:r>
          </w:p>
        </w:tc>
        <w:tc>
          <w:tcPr>
            <w:tcW w:w="1907" w:type="dxa"/>
          </w:tcPr>
          <w:p w:rsidR="003E1647" w:rsidRPr="00D103C9" w:rsidRDefault="0033030F">
            <w:pPr>
              <w:rPr>
                <w:sz w:val="24"/>
                <w:szCs w:val="24"/>
                <w:lang w:val="en-US"/>
              </w:rPr>
            </w:pPr>
            <w:r w:rsidRPr="00D103C9">
              <w:rPr>
                <w:sz w:val="24"/>
                <w:szCs w:val="24"/>
                <w:lang w:val="en-US"/>
              </w:rPr>
              <w:t>Online t</w:t>
            </w:r>
            <w:r w:rsidR="006F7D13" w:rsidRPr="00D103C9">
              <w:rPr>
                <w:sz w:val="24"/>
                <w:szCs w:val="24"/>
                <w:lang w:val="en-US"/>
              </w:rPr>
              <w:t xml:space="preserve">asks and activities </w:t>
            </w:r>
          </w:p>
        </w:tc>
        <w:tc>
          <w:tcPr>
            <w:tcW w:w="5193" w:type="dxa"/>
          </w:tcPr>
          <w:p w:rsidR="003E1647" w:rsidRPr="00D103C9" w:rsidRDefault="006F7D13">
            <w:pPr>
              <w:rPr>
                <w:sz w:val="24"/>
                <w:szCs w:val="24"/>
                <w:lang w:val="en-US"/>
              </w:rPr>
            </w:pPr>
            <w:r w:rsidRPr="00D103C9">
              <w:rPr>
                <w:sz w:val="24"/>
                <w:szCs w:val="24"/>
                <w:lang w:val="en-US"/>
              </w:rPr>
              <w:t xml:space="preserve">Pupils have additional tasks set on Purple Mash in subjects across the curriculum. Purple Mash will also allow pupils access to resources that will support their learning. </w:t>
            </w:r>
          </w:p>
        </w:tc>
      </w:tr>
      <w:tr w:rsidR="003E1647" w:rsidRPr="00D103C9" w:rsidTr="00D103C9">
        <w:tc>
          <w:tcPr>
            <w:tcW w:w="1637" w:type="dxa"/>
            <w:shd w:val="clear" w:color="auto" w:fill="2E74B5" w:themeFill="accent5" w:themeFillShade="BF"/>
          </w:tcPr>
          <w:p w:rsidR="003E1647" w:rsidRPr="00D103C9" w:rsidRDefault="006F7D13">
            <w:pPr>
              <w:rPr>
                <w:b/>
                <w:sz w:val="24"/>
                <w:szCs w:val="24"/>
                <w:lang w:val="en-US"/>
              </w:rPr>
            </w:pPr>
            <w:r w:rsidRPr="00D103C9">
              <w:rPr>
                <w:b/>
                <w:sz w:val="24"/>
                <w:szCs w:val="24"/>
                <w:lang w:val="en-US"/>
              </w:rPr>
              <w:t>Mathletics</w:t>
            </w:r>
          </w:p>
        </w:tc>
        <w:tc>
          <w:tcPr>
            <w:tcW w:w="1907" w:type="dxa"/>
          </w:tcPr>
          <w:p w:rsidR="003E1647" w:rsidRPr="00D103C9" w:rsidRDefault="0033030F">
            <w:pPr>
              <w:rPr>
                <w:sz w:val="24"/>
                <w:szCs w:val="24"/>
                <w:lang w:val="en-US"/>
              </w:rPr>
            </w:pPr>
            <w:r w:rsidRPr="00D103C9">
              <w:rPr>
                <w:sz w:val="24"/>
                <w:szCs w:val="24"/>
                <w:lang w:val="en-US"/>
              </w:rPr>
              <w:t>Online t</w:t>
            </w:r>
            <w:r w:rsidR="006F7D13" w:rsidRPr="00D103C9">
              <w:rPr>
                <w:sz w:val="24"/>
                <w:szCs w:val="24"/>
                <w:lang w:val="en-US"/>
              </w:rPr>
              <w:t>asks and activities</w:t>
            </w:r>
          </w:p>
        </w:tc>
        <w:tc>
          <w:tcPr>
            <w:tcW w:w="5193" w:type="dxa"/>
          </w:tcPr>
          <w:p w:rsidR="003E1647" w:rsidRPr="00D103C9" w:rsidRDefault="006F7D13">
            <w:pPr>
              <w:rPr>
                <w:sz w:val="24"/>
                <w:szCs w:val="24"/>
                <w:lang w:val="en-US"/>
              </w:rPr>
            </w:pPr>
            <w:r w:rsidRPr="00D103C9">
              <w:rPr>
                <w:sz w:val="24"/>
                <w:szCs w:val="24"/>
                <w:lang w:val="en-US"/>
              </w:rPr>
              <w:t>Pupils can work through tasks set by their teachers or access practi</w:t>
            </w:r>
            <w:r w:rsidR="0033030F" w:rsidRPr="00D103C9">
              <w:rPr>
                <w:sz w:val="24"/>
                <w:szCs w:val="24"/>
                <w:lang w:val="en-US"/>
              </w:rPr>
              <w:t>c</w:t>
            </w:r>
            <w:r w:rsidRPr="00D103C9">
              <w:rPr>
                <w:sz w:val="24"/>
                <w:szCs w:val="24"/>
                <w:lang w:val="en-US"/>
              </w:rPr>
              <w:t xml:space="preserve">e questions </w:t>
            </w:r>
            <w:r w:rsidR="0033030F" w:rsidRPr="00D103C9">
              <w:rPr>
                <w:sz w:val="24"/>
                <w:szCs w:val="24"/>
                <w:lang w:val="en-US"/>
              </w:rPr>
              <w:t xml:space="preserve">and games to support their </w:t>
            </w:r>
            <w:proofErr w:type="spellStart"/>
            <w:r w:rsidR="0033030F" w:rsidRPr="00D103C9">
              <w:rPr>
                <w:sz w:val="24"/>
                <w:szCs w:val="24"/>
                <w:lang w:val="en-US"/>
              </w:rPr>
              <w:t>maths</w:t>
            </w:r>
            <w:proofErr w:type="spellEnd"/>
            <w:r w:rsidR="0033030F" w:rsidRPr="00D103C9">
              <w:rPr>
                <w:sz w:val="24"/>
                <w:szCs w:val="24"/>
                <w:lang w:val="en-US"/>
              </w:rPr>
              <w:t xml:space="preserve"> skills. </w:t>
            </w:r>
          </w:p>
        </w:tc>
      </w:tr>
      <w:tr w:rsidR="0033030F" w:rsidRPr="00D103C9" w:rsidTr="00D103C9">
        <w:tc>
          <w:tcPr>
            <w:tcW w:w="1637" w:type="dxa"/>
            <w:shd w:val="clear" w:color="auto" w:fill="2E74B5" w:themeFill="accent5" w:themeFillShade="BF"/>
          </w:tcPr>
          <w:p w:rsidR="0033030F" w:rsidRPr="00D103C9" w:rsidRDefault="0033030F">
            <w:pPr>
              <w:rPr>
                <w:b/>
                <w:sz w:val="24"/>
                <w:szCs w:val="24"/>
                <w:lang w:val="en-US"/>
              </w:rPr>
            </w:pPr>
            <w:r w:rsidRPr="00D103C9">
              <w:rPr>
                <w:b/>
                <w:sz w:val="24"/>
                <w:szCs w:val="24"/>
                <w:lang w:val="en-US"/>
              </w:rPr>
              <w:t>Work packs</w:t>
            </w:r>
          </w:p>
        </w:tc>
        <w:tc>
          <w:tcPr>
            <w:tcW w:w="1907" w:type="dxa"/>
          </w:tcPr>
          <w:p w:rsidR="0033030F" w:rsidRPr="00D103C9" w:rsidRDefault="0033030F">
            <w:pPr>
              <w:rPr>
                <w:sz w:val="24"/>
                <w:szCs w:val="24"/>
                <w:lang w:val="en-US"/>
              </w:rPr>
            </w:pPr>
            <w:r w:rsidRPr="00D103C9">
              <w:rPr>
                <w:sz w:val="24"/>
                <w:szCs w:val="24"/>
                <w:lang w:val="en-US"/>
              </w:rPr>
              <w:t>Hardcopy tasks and activities</w:t>
            </w:r>
          </w:p>
        </w:tc>
        <w:tc>
          <w:tcPr>
            <w:tcW w:w="5193" w:type="dxa"/>
          </w:tcPr>
          <w:p w:rsidR="0033030F" w:rsidRPr="00D103C9" w:rsidRDefault="0033030F">
            <w:pPr>
              <w:rPr>
                <w:sz w:val="24"/>
                <w:szCs w:val="24"/>
                <w:lang w:val="en-US"/>
              </w:rPr>
            </w:pPr>
            <w:r w:rsidRPr="00D103C9">
              <w:rPr>
                <w:sz w:val="24"/>
                <w:szCs w:val="24"/>
                <w:lang w:val="en-US"/>
              </w:rPr>
              <w:t xml:space="preserve">Pupils who do not have access to the internet can collect a weekly work pack which mirrors the learning they would be accessing online. Pupils’ can expect the slides and </w:t>
            </w:r>
            <w:r w:rsidR="006B3AF8" w:rsidRPr="00D103C9">
              <w:rPr>
                <w:sz w:val="24"/>
                <w:szCs w:val="24"/>
                <w:lang w:val="en-US"/>
              </w:rPr>
              <w:t>instructions</w:t>
            </w:r>
            <w:r w:rsidR="004601EE" w:rsidRPr="00D103C9">
              <w:rPr>
                <w:sz w:val="24"/>
                <w:szCs w:val="24"/>
                <w:lang w:val="en-US"/>
              </w:rPr>
              <w:t xml:space="preserve"> to support their understanding.</w:t>
            </w:r>
            <w:r w:rsidR="003D2ADD" w:rsidRPr="00D103C9">
              <w:rPr>
                <w:sz w:val="24"/>
                <w:szCs w:val="24"/>
                <w:lang w:val="en-US"/>
              </w:rPr>
              <w:t xml:space="preserve"> Exercise books and resources are provided by the school of pupils require them. </w:t>
            </w:r>
            <w:r w:rsidRPr="00D103C9">
              <w:rPr>
                <w:sz w:val="24"/>
                <w:szCs w:val="24"/>
                <w:lang w:val="en-US"/>
              </w:rPr>
              <w:t xml:space="preserve"> </w:t>
            </w:r>
          </w:p>
        </w:tc>
      </w:tr>
      <w:tr w:rsidR="003D2ADD" w:rsidRPr="00D103C9" w:rsidTr="00D103C9">
        <w:tc>
          <w:tcPr>
            <w:tcW w:w="1637" w:type="dxa"/>
            <w:shd w:val="clear" w:color="auto" w:fill="2E74B5" w:themeFill="accent5" w:themeFillShade="BF"/>
          </w:tcPr>
          <w:p w:rsidR="003D2ADD" w:rsidRPr="00D103C9" w:rsidRDefault="003D2ADD">
            <w:pPr>
              <w:rPr>
                <w:b/>
                <w:sz w:val="24"/>
                <w:szCs w:val="24"/>
                <w:lang w:val="en-US"/>
              </w:rPr>
            </w:pPr>
            <w:r w:rsidRPr="00D103C9">
              <w:rPr>
                <w:b/>
                <w:sz w:val="24"/>
                <w:szCs w:val="24"/>
                <w:lang w:val="en-US"/>
              </w:rPr>
              <w:lastRenderedPageBreak/>
              <w:t xml:space="preserve">Interventions </w:t>
            </w:r>
          </w:p>
        </w:tc>
        <w:tc>
          <w:tcPr>
            <w:tcW w:w="1907" w:type="dxa"/>
          </w:tcPr>
          <w:p w:rsidR="003D2ADD" w:rsidRPr="00D103C9" w:rsidRDefault="003D2ADD">
            <w:pPr>
              <w:rPr>
                <w:sz w:val="24"/>
                <w:szCs w:val="24"/>
                <w:lang w:val="en-US"/>
              </w:rPr>
            </w:pPr>
            <w:r w:rsidRPr="00D103C9">
              <w:rPr>
                <w:sz w:val="24"/>
                <w:szCs w:val="24"/>
                <w:lang w:val="en-US"/>
              </w:rPr>
              <w:t xml:space="preserve">Online </w:t>
            </w:r>
          </w:p>
        </w:tc>
        <w:tc>
          <w:tcPr>
            <w:tcW w:w="5193" w:type="dxa"/>
          </w:tcPr>
          <w:p w:rsidR="003D2ADD" w:rsidRPr="00D103C9" w:rsidRDefault="003D2ADD">
            <w:pPr>
              <w:rPr>
                <w:sz w:val="24"/>
                <w:szCs w:val="24"/>
                <w:lang w:val="en-US"/>
              </w:rPr>
            </w:pPr>
            <w:r w:rsidRPr="00D103C9">
              <w:rPr>
                <w:sz w:val="24"/>
                <w:szCs w:val="24"/>
                <w:lang w:val="en-US"/>
              </w:rPr>
              <w:t>Teachers and support staff are working together to deliver high quality interventions across subject areas for small groups who need additional support with their learning. These interventions happen through Google Classroom and offer a more targeted approach to teaching and learning.</w:t>
            </w:r>
          </w:p>
        </w:tc>
      </w:tr>
      <w:tr w:rsidR="003D2ADD" w:rsidRPr="00D103C9" w:rsidTr="00D103C9">
        <w:tc>
          <w:tcPr>
            <w:tcW w:w="1637" w:type="dxa"/>
            <w:shd w:val="clear" w:color="auto" w:fill="2E74B5" w:themeFill="accent5" w:themeFillShade="BF"/>
          </w:tcPr>
          <w:p w:rsidR="003D2ADD" w:rsidRPr="00D103C9" w:rsidRDefault="003D2ADD">
            <w:pPr>
              <w:rPr>
                <w:b/>
                <w:sz w:val="24"/>
                <w:szCs w:val="24"/>
                <w:lang w:val="en-US"/>
              </w:rPr>
            </w:pPr>
            <w:r w:rsidRPr="00D103C9">
              <w:rPr>
                <w:b/>
                <w:sz w:val="24"/>
                <w:szCs w:val="24"/>
                <w:lang w:val="en-US"/>
              </w:rPr>
              <w:t>SEND pupils</w:t>
            </w:r>
          </w:p>
        </w:tc>
        <w:tc>
          <w:tcPr>
            <w:tcW w:w="1907" w:type="dxa"/>
          </w:tcPr>
          <w:p w:rsidR="003D2ADD" w:rsidRPr="00D103C9" w:rsidRDefault="003D2ADD">
            <w:pPr>
              <w:rPr>
                <w:sz w:val="24"/>
                <w:szCs w:val="24"/>
                <w:lang w:val="en-US"/>
              </w:rPr>
            </w:pPr>
            <w:r w:rsidRPr="00D103C9">
              <w:rPr>
                <w:sz w:val="24"/>
                <w:szCs w:val="24"/>
                <w:lang w:val="en-US"/>
              </w:rPr>
              <w:t>Online &amp; in School</w:t>
            </w:r>
          </w:p>
        </w:tc>
        <w:tc>
          <w:tcPr>
            <w:tcW w:w="5193" w:type="dxa"/>
          </w:tcPr>
          <w:p w:rsidR="003D2ADD" w:rsidRPr="00D103C9" w:rsidRDefault="003D2ADD">
            <w:pPr>
              <w:rPr>
                <w:sz w:val="24"/>
                <w:szCs w:val="24"/>
                <w:lang w:val="en-US"/>
              </w:rPr>
            </w:pPr>
            <w:r w:rsidRPr="00D103C9">
              <w:rPr>
                <w:sz w:val="24"/>
                <w:szCs w:val="24"/>
                <w:lang w:val="en-US"/>
              </w:rPr>
              <w:t>SEND pupils have access to a range of pre -recorded targeted sessions such as fine motor, speech and language and attention autism. These sessions are available for access at any point, pupils have been allocated a resource pack containing multi - sensory equipment to use during these sessions. Where appropriate, SEND pupils have also been provided with sensory packs to meet their sensory needs at home.</w:t>
            </w:r>
            <w:r w:rsidR="00E67C52" w:rsidRPr="00D103C9">
              <w:rPr>
                <w:sz w:val="24"/>
                <w:szCs w:val="24"/>
                <w:lang w:val="en-US"/>
              </w:rPr>
              <w:t xml:space="preserve"> </w:t>
            </w:r>
          </w:p>
          <w:p w:rsidR="00D56C69" w:rsidRPr="00D103C9" w:rsidRDefault="00D56C69">
            <w:pPr>
              <w:rPr>
                <w:sz w:val="24"/>
                <w:szCs w:val="24"/>
                <w:lang w:val="en-US"/>
              </w:rPr>
            </w:pPr>
            <w:r w:rsidRPr="00D103C9">
              <w:rPr>
                <w:sz w:val="24"/>
                <w:szCs w:val="24"/>
                <w:lang w:val="en-US"/>
              </w:rPr>
              <w:t xml:space="preserve">Specialist services are still accessible to pupils such as speech and language and the educational psychology service. There will be free workshops available for parents to learn how to support their child/ ward with their speech and language needs at home. </w:t>
            </w:r>
          </w:p>
        </w:tc>
      </w:tr>
      <w:tr w:rsidR="003D2ADD" w:rsidRPr="00D103C9" w:rsidTr="00D103C9">
        <w:tc>
          <w:tcPr>
            <w:tcW w:w="1637" w:type="dxa"/>
            <w:shd w:val="clear" w:color="auto" w:fill="2E74B5" w:themeFill="accent5" w:themeFillShade="BF"/>
          </w:tcPr>
          <w:p w:rsidR="003D2ADD" w:rsidRPr="00D103C9" w:rsidRDefault="006F7570">
            <w:pPr>
              <w:rPr>
                <w:b/>
                <w:sz w:val="24"/>
                <w:szCs w:val="24"/>
                <w:lang w:val="en-US"/>
              </w:rPr>
            </w:pPr>
            <w:r w:rsidRPr="00D103C9">
              <w:rPr>
                <w:b/>
                <w:sz w:val="24"/>
                <w:szCs w:val="24"/>
                <w:lang w:val="en-US"/>
              </w:rPr>
              <w:t xml:space="preserve">Communication </w:t>
            </w:r>
          </w:p>
        </w:tc>
        <w:tc>
          <w:tcPr>
            <w:tcW w:w="1907" w:type="dxa"/>
          </w:tcPr>
          <w:p w:rsidR="003D2ADD" w:rsidRPr="00D103C9" w:rsidRDefault="003D2ADD">
            <w:pPr>
              <w:rPr>
                <w:sz w:val="24"/>
                <w:szCs w:val="24"/>
                <w:lang w:val="en-US"/>
              </w:rPr>
            </w:pPr>
          </w:p>
        </w:tc>
        <w:tc>
          <w:tcPr>
            <w:tcW w:w="5193" w:type="dxa"/>
          </w:tcPr>
          <w:p w:rsidR="003D2ADD" w:rsidRPr="00D103C9" w:rsidRDefault="006F7570">
            <w:pPr>
              <w:rPr>
                <w:sz w:val="24"/>
                <w:szCs w:val="24"/>
                <w:lang w:val="en-US"/>
              </w:rPr>
            </w:pPr>
            <w:r w:rsidRPr="00D103C9">
              <w:rPr>
                <w:sz w:val="24"/>
                <w:szCs w:val="24"/>
                <w:lang w:val="en-US"/>
              </w:rPr>
              <w:t>You can expect to be contacted by a member of the Oliver Goldsmith school community on a weekly basis, this may be more if you</w:t>
            </w:r>
            <w:r w:rsidR="00284238" w:rsidRPr="00D103C9">
              <w:rPr>
                <w:sz w:val="24"/>
                <w:szCs w:val="24"/>
                <w:lang w:val="en-US"/>
              </w:rPr>
              <w:t xml:space="preserve"> do not have access to the internet. This is to offer both pastoral and learning support as we understand that this is a stressful time for families. The school office will be accessible during the day by telephone or email.</w:t>
            </w:r>
            <w:r w:rsidR="00D103C9" w:rsidRPr="00D103C9">
              <w:rPr>
                <w:sz w:val="24"/>
                <w:szCs w:val="24"/>
                <w:lang w:val="en-US"/>
              </w:rPr>
              <w:t xml:space="preserve"> Our Family Liaison Officer and </w:t>
            </w:r>
            <w:proofErr w:type="spellStart"/>
            <w:r w:rsidR="00D103C9" w:rsidRPr="00D103C9">
              <w:rPr>
                <w:sz w:val="24"/>
                <w:szCs w:val="24"/>
                <w:lang w:val="en-US"/>
              </w:rPr>
              <w:t>SENCo</w:t>
            </w:r>
            <w:proofErr w:type="spellEnd"/>
            <w:r w:rsidR="00D103C9" w:rsidRPr="00D103C9">
              <w:rPr>
                <w:sz w:val="24"/>
                <w:szCs w:val="24"/>
                <w:lang w:val="en-US"/>
              </w:rPr>
              <w:t xml:space="preserve"> are also available to support with any additional </w:t>
            </w:r>
            <w:proofErr w:type="gramStart"/>
            <w:r w:rsidR="00D103C9" w:rsidRPr="00D103C9">
              <w:rPr>
                <w:sz w:val="24"/>
                <w:szCs w:val="24"/>
                <w:lang w:val="en-US"/>
              </w:rPr>
              <w:t>needs</w:t>
            </w:r>
            <w:proofErr w:type="gramEnd"/>
            <w:r w:rsidR="00D103C9" w:rsidRPr="00D103C9">
              <w:rPr>
                <w:sz w:val="24"/>
                <w:szCs w:val="24"/>
                <w:lang w:val="en-US"/>
              </w:rPr>
              <w:t xml:space="preserve"> families may have at this time. </w:t>
            </w:r>
          </w:p>
        </w:tc>
      </w:tr>
      <w:tr w:rsidR="0033030F" w:rsidRPr="00D103C9" w:rsidTr="00D103C9">
        <w:tc>
          <w:tcPr>
            <w:tcW w:w="1637" w:type="dxa"/>
            <w:shd w:val="clear" w:color="auto" w:fill="2E74B5" w:themeFill="accent5" w:themeFillShade="BF"/>
          </w:tcPr>
          <w:p w:rsidR="0033030F" w:rsidRPr="00D103C9" w:rsidRDefault="003D2ADD">
            <w:pPr>
              <w:rPr>
                <w:b/>
                <w:sz w:val="24"/>
                <w:szCs w:val="24"/>
                <w:lang w:val="en-US"/>
              </w:rPr>
            </w:pPr>
            <w:r w:rsidRPr="00D103C9">
              <w:rPr>
                <w:b/>
                <w:sz w:val="24"/>
                <w:szCs w:val="24"/>
                <w:lang w:val="en-US"/>
              </w:rPr>
              <w:t xml:space="preserve">Devices </w:t>
            </w:r>
          </w:p>
        </w:tc>
        <w:tc>
          <w:tcPr>
            <w:tcW w:w="1907" w:type="dxa"/>
          </w:tcPr>
          <w:p w:rsidR="0033030F" w:rsidRPr="00D103C9" w:rsidRDefault="003D2ADD">
            <w:pPr>
              <w:rPr>
                <w:sz w:val="24"/>
                <w:szCs w:val="24"/>
                <w:lang w:val="en-US"/>
              </w:rPr>
            </w:pPr>
            <w:r w:rsidRPr="00D103C9">
              <w:rPr>
                <w:sz w:val="24"/>
                <w:szCs w:val="24"/>
                <w:lang w:val="en-US"/>
              </w:rPr>
              <w:t xml:space="preserve">Laptops &amp; </w:t>
            </w:r>
            <w:proofErr w:type="spellStart"/>
            <w:r w:rsidRPr="00D103C9">
              <w:rPr>
                <w:sz w:val="24"/>
                <w:szCs w:val="24"/>
                <w:lang w:val="en-US"/>
              </w:rPr>
              <w:t>IPads</w:t>
            </w:r>
            <w:proofErr w:type="spellEnd"/>
            <w:r w:rsidRPr="00D103C9">
              <w:rPr>
                <w:sz w:val="24"/>
                <w:szCs w:val="24"/>
                <w:lang w:val="en-US"/>
              </w:rPr>
              <w:t xml:space="preserve"> </w:t>
            </w:r>
          </w:p>
        </w:tc>
        <w:tc>
          <w:tcPr>
            <w:tcW w:w="5193" w:type="dxa"/>
          </w:tcPr>
          <w:p w:rsidR="0033030F" w:rsidRPr="00D103C9" w:rsidRDefault="003D2ADD">
            <w:pPr>
              <w:rPr>
                <w:sz w:val="24"/>
                <w:szCs w:val="24"/>
                <w:lang w:val="en-US"/>
              </w:rPr>
            </w:pPr>
            <w:r w:rsidRPr="00D103C9">
              <w:rPr>
                <w:sz w:val="24"/>
                <w:szCs w:val="24"/>
                <w:lang w:val="en-US"/>
              </w:rPr>
              <w:t xml:space="preserve">The school has supplemented the governments’ allocation of Laptops with school laptops and </w:t>
            </w:r>
            <w:proofErr w:type="spellStart"/>
            <w:r w:rsidRPr="00D103C9">
              <w:rPr>
                <w:sz w:val="24"/>
                <w:szCs w:val="24"/>
                <w:lang w:val="en-US"/>
              </w:rPr>
              <w:t>IPads</w:t>
            </w:r>
            <w:proofErr w:type="spellEnd"/>
            <w:r w:rsidRPr="00D103C9">
              <w:rPr>
                <w:sz w:val="24"/>
                <w:szCs w:val="24"/>
                <w:lang w:val="en-US"/>
              </w:rPr>
              <w:t xml:space="preserve"> to increase the number of devices available to loan pupils so there is minimum disruption to remote learning. A waiting list has been created and as new devices arrive they are quickly allocated to </w:t>
            </w:r>
            <w:r w:rsidR="00D103C9" w:rsidRPr="00D103C9">
              <w:rPr>
                <w:sz w:val="24"/>
                <w:szCs w:val="24"/>
                <w:lang w:val="en-US"/>
              </w:rPr>
              <w:t>pupils</w:t>
            </w:r>
            <w:r w:rsidRPr="00D103C9">
              <w:rPr>
                <w:sz w:val="24"/>
                <w:szCs w:val="24"/>
                <w:lang w:val="en-US"/>
              </w:rPr>
              <w:t>.</w:t>
            </w:r>
          </w:p>
        </w:tc>
      </w:tr>
      <w:tr w:rsidR="00F30174" w:rsidRPr="00D103C9" w:rsidTr="00D103C9">
        <w:tc>
          <w:tcPr>
            <w:tcW w:w="1637" w:type="dxa"/>
            <w:shd w:val="clear" w:color="auto" w:fill="2E74B5" w:themeFill="accent5" w:themeFillShade="BF"/>
          </w:tcPr>
          <w:p w:rsidR="00F30174" w:rsidRPr="00D103C9" w:rsidRDefault="00F30174">
            <w:pPr>
              <w:rPr>
                <w:b/>
                <w:sz w:val="24"/>
                <w:szCs w:val="24"/>
                <w:lang w:val="en-US"/>
              </w:rPr>
            </w:pPr>
            <w:r>
              <w:rPr>
                <w:b/>
                <w:sz w:val="24"/>
                <w:szCs w:val="24"/>
                <w:lang w:val="en-US"/>
              </w:rPr>
              <w:lastRenderedPageBreak/>
              <w:t>External wellbeing and in school critical worker children support.</w:t>
            </w:r>
          </w:p>
        </w:tc>
        <w:tc>
          <w:tcPr>
            <w:tcW w:w="1907" w:type="dxa"/>
          </w:tcPr>
          <w:p w:rsidR="00F30174" w:rsidRDefault="00F30174">
            <w:pPr>
              <w:rPr>
                <w:sz w:val="24"/>
                <w:szCs w:val="24"/>
                <w:lang w:val="en-US"/>
              </w:rPr>
            </w:pPr>
            <w:r>
              <w:rPr>
                <w:sz w:val="24"/>
                <w:szCs w:val="24"/>
                <w:lang w:val="en-US"/>
              </w:rPr>
              <w:t>Circus skills</w:t>
            </w:r>
          </w:p>
          <w:p w:rsidR="00F30174" w:rsidRPr="00D103C9" w:rsidRDefault="00F30174">
            <w:pPr>
              <w:rPr>
                <w:sz w:val="24"/>
                <w:szCs w:val="24"/>
                <w:lang w:val="en-US"/>
              </w:rPr>
            </w:pPr>
            <w:r>
              <w:rPr>
                <w:sz w:val="24"/>
                <w:szCs w:val="24"/>
                <w:lang w:val="en-US"/>
              </w:rPr>
              <w:t>Drama Therapy</w:t>
            </w:r>
          </w:p>
        </w:tc>
        <w:tc>
          <w:tcPr>
            <w:tcW w:w="5193" w:type="dxa"/>
          </w:tcPr>
          <w:p w:rsidR="00F30174" w:rsidRDefault="00F30174">
            <w:pPr>
              <w:rPr>
                <w:sz w:val="24"/>
                <w:szCs w:val="24"/>
                <w:lang w:val="en-US"/>
              </w:rPr>
            </w:pPr>
            <w:r>
              <w:rPr>
                <w:sz w:val="24"/>
                <w:szCs w:val="24"/>
                <w:lang w:val="en-US"/>
              </w:rPr>
              <w:t xml:space="preserve">To ensure we are providing wellbeing sessions for our children. Circus skills continues every week for critical worker children in school as normal. </w:t>
            </w:r>
          </w:p>
          <w:p w:rsidR="00F30174" w:rsidRPr="00D103C9" w:rsidRDefault="00F30174">
            <w:pPr>
              <w:rPr>
                <w:sz w:val="24"/>
                <w:szCs w:val="24"/>
                <w:lang w:val="en-US"/>
              </w:rPr>
            </w:pPr>
            <w:r>
              <w:rPr>
                <w:sz w:val="24"/>
                <w:szCs w:val="24"/>
                <w:lang w:val="en-US"/>
              </w:rPr>
              <w:t>Drama Therapy is a combination of phone class and in school sessions.</w:t>
            </w:r>
          </w:p>
        </w:tc>
      </w:tr>
    </w:tbl>
    <w:p w:rsidR="003E1647" w:rsidRDefault="003E1647">
      <w:pPr>
        <w:rPr>
          <w:sz w:val="24"/>
          <w:szCs w:val="24"/>
          <w:lang w:val="en-US"/>
        </w:rPr>
      </w:pPr>
    </w:p>
    <w:p w:rsidR="00254493" w:rsidRPr="00D103C9" w:rsidRDefault="00254493">
      <w:pPr>
        <w:rPr>
          <w:sz w:val="24"/>
          <w:szCs w:val="24"/>
          <w:lang w:val="en-US"/>
        </w:rPr>
      </w:pPr>
      <w:r>
        <w:rPr>
          <w:sz w:val="24"/>
          <w:szCs w:val="24"/>
          <w:lang w:val="en-US"/>
        </w:rPr>
        <w:t xml:space="preserve">Quality assurers; Miss Wendy Thangarajah and </w:t>
      </w:r>
      <w:proofErr w:type="spellStart"/>
      <w:r>
        <w:rPr>
          <w:sz w:val="24"/>
          <w:szCs w:val="24"/>
          <w:lang w:val="en-US"/>
        </w:rPr>
        <w:t>Mrs</w:t>
      </w:r>
      <w:proofErr w:type="spellEnd"/>
      <w:r>
        <w:rPr>
          <w:sz w:val="24"/>
          <w:szCs w:val="24"/>
          <w:lang w:val="en-US"/>
        </w:rPr>
        <w:t xml:space="preserve"> Rose Mbivii</w:t>
      </w:r>
      <w:bookmarkStart w:id="0" w:name="_GoBack"/>
      <w:bookmarkEnd w:id="0"/>
    </w:p>
    <w:sectPr w:rsidR="00254493" w:rsidRPr="00D103C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1C0" w:rsidRDefault="009021C0" w:rsidP="009021C0">
      <w:pPr>
        <w:spacing w:after="0" w:line="240" w:lineRule="auto"/>
      </w:pPr>
      <w:r>
        <w:separator/>
      </w:r>
    </w:p>
  </w:endnote>
  <w:endnote w:type="continuationSeparator" w:id="0">
    <w:p w:rsidR="009021C0" w:rsidRDefault="009021C0" w:rsidP="0090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11579DFB22A74514A1CAE1498E119319"/>
      </w:placeholder>
      <w:temporary/>
      <w:showingPlcHdr/>
      <w15:appearance w15:val="hidden"/>
    </w:sdtPr>
    <w:sdtEndPr/>
    <w:sdtContent>
      <w:p w:rsidR="009021C0" w:rsidRDefault="009021C0">
        <w:pPr>
          <w:pStyle w:val="Footer"/>
        </w:pPr>
        <w:r>
          <w:t>[Type here]</w:t>
        </w:r>
      </w:p>
    </w:sdtContent>
  </w:sdt>
  <w:p w:rsidR="009021C0" w:rsidRDefault="00902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1C0" w:rsidRDefault="009021C0" w:rsidP="009021C0">
      <w:pPr>
        <w:spacing w:after="0" w:line="240" w:lineRule="auto"/>
      </w:pPr>
      <w:r>
        <w:separator/>
      </w:r>
    </w:p>
  </w:footnote>
  <w:footnote w:type="continuationSeparator" w:id="0">
    <w:p w:rsidR="009021C0" w:rsidRDefault="009021C0" w:rsidP="00902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1C0" w:rsidRDefault="009021C0" w:rsidP="009021C0">
    <w:pPr>
      <w:pStyle w:val="Header"/>
      <w:jc w:val="center"/>
    </w:pPr>
    <w:r>
      <w:rPr>
        <w:noProof/>
        <w:lang w:val="en-US"/>
      </w:rPr>
      <w:drawing>
        <wp:inline distT="0" distB="0" distL="0" distR="0" wp14:anchorId="180E582F" wp14:editId="7959C5AF">
          <wp:extent cx="5952490" cy="18181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80599" cy="18267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647"/>
    <w:rsid w:val="00003EC1"/>
    <w:rsid w:val="00167B69"/>
    <w:rsid w:val="00254493"/>
    <w:rsid w:val="00284238"/>
    <w:rsid w:val="0033030F"/>
    <w:rsid w:val="003D2ADD"/>
    <w:rsid w:val="003E1647"/>
    <w:rsid w:val="004601EE"/>
    <w:rsid w:val="004D6E1F"/>
    <w:rsid w:val="006B3AF8"/>
    <w:rsid w:val="006F7570"/>
    <w:rsid w:val="006F7D13"/>
    <w:rsid w:val="009021C0"/>
    <w:rsid w:val="00D103C9"/>
    <w:rsid w:val="00D56C69"/>
    <w:rsid w:val="00E67C52"/>
    <w:rsid w:val="00F30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D11AC"/>
  <w15:chartTrackingRefBased/>
  <w15:docId w15:val="{AE3C2CBD-B472-42BF-AD1D-50ED6CC5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1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2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1C0"/>
  </w:style>
  <w:style w:type="paragraph" w:styleId="Footer">
    <w:name w:val="footer"/>
    <w:basedOn w:val="Normal"/>
    <w:link w:val="FooterChar"/>
    <w:uiPriority w:val="99"/>
    <w:unhideWhenUsed/>
    <w:rsid w:val="00902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579DFB22A74514A1CAE1498E119319"/>
        <w:category>
          <w:name w:val="General"/>
          <w:gallery w:val="placeholder"/>
        </w:category>
        <w:types>
          <w:type w:val="bbPlcHdr"/>
        </w:types>
        <w:behaviors>
          <w:behavior w:val="content"/>
        </w:behaviors>
        <w:guid w:val="{330E0C87-313D-4134-AEE8-D1A2642ADE52}"/>
      </w:docPartPr>
      <w:docPartBody>
        <w:p w:rsidR="00D93778" w:rsidRDefault="00AA2980" w:rsidP="00AA2980">
          <w:pPr>
            <w:pStyle w:val="11579DFB22A74514A1CAE1498E11931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980"/>
    <w:rsid w:val="00AA2980"/>
    <w:rsid w:val="00D93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579DFB22A74514A1CAE1498E119319">
    <w:name w:val="11579DFB22A74514A1CAE1498E119319"/>
    <w:rsid w:val="00AA29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OLIG</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Thangarajah</dc:creator>
  <cp:keywords/>
  <dc:description/>
  <cp:lastModifiedBy>Wendy Thangarajah</cp:lastModifiedBy>
  <cp:revision>10</cp:revision>
  <dcterms:created xsi:type="dcterms:W3CDTF">2021-01-21T11:01:00Z</dcterms:created>
  <dcterms:modified xsi:type="dcterms:W3CDTF">2021-01-22T10:11:00Z</dcterms:modified>
</cp:coreProperties>
</file>